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The Agile Standup Meeting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Goal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Make and keep commitments to each other, and get help when we're blocked</w:t>
      </w:r>
      <w:r>
        <w:rPr>
          <w:rFonts w:ascii="Helvetica Neue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Successful stand-ups work best when you keep the group focused and the energy high. 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15 minutes or less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Agenda</w:t>
      </w:r>
    </w:p>
    <w:p>
      <w:pPr>
        <w:pStyle w:val="Heading 3"/>
        <w:bidi w:val="0"/>
        <w:rPr>
          <w:b w:val="0"/>
          <w:bCs w:val="0"/>
        </w:rPr>
      </w:pPr>
      <w:r>
        <w:rPr>
          <w:rFonts w:ascii="Helvetica" w:cs="Arial Unicode MS" w:hAnsi="Arial Unicode MS" w:eastAsia="Arial Unicode MS"/>
          <w:rtl w:val="0"/>
        </w:rPr>
        <w:t xml:space="preserve">1.0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Welcome 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  <w:lang w:val="en-US"/>
        </w:rPr>
        <w:t>Used to get everyone ready and explain the process.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2.0 Team Updates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Everyone answers these questions in turn:</w:t>
      </w:r>
    </w:p>
    <w:p>
      <w:pPr>
        <w:pStyle w:val="Body"/>
        <w:numPr>
          <w:ilvl w:val="2"/>
          <w:numId w:val="2"/>
        </w:numPr>
        <w:bidi w:val="0"/>
        <w:ind w:left="88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What did you do yesterday?</w:t>
      </w:r>
    </w:p>
    <w:p>
      <w:pPr>
        <w:pStyle w:val="Body"/>
        <w:numPr>
          <w:ilvl w:val="2"/>
          <w:numId w:val="3"/>
        </w:numPr>
        <w:bidi w:val="0"/>
        <w:ind w:left="88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What will you do today?</w:t>
      </w:r>
    </w:p>
    <w:p>
      <w:pPr>
        <w:pStyle w:val="Body"/>
        <w:numPr>
          <w:ilvl w:val="2"/>
          <w:numId w:val="4"/>
        </w:numPr>
        <w:bidi w:val="0"/>
        <w:ind w:left="88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Are there any impediments in your way?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b w:val="1"/>
          <w:bCs w:val="1"/>
          <w:rtl w:val="0"/>
        </w:rPr>
        <w:t>Rules: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</w:p>
    <w:p>
      <w:pPr>
        <w:pStyle w:val="Body"/>
        <w:numPr>
          <w:ilvl w:val="2"/>
          <w:numId w:val="6"/>
        </w:numPr>
        <w:bidi w:val="0"/>
        <w:ind w:left="105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Each person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rPr>
          <w:rFonts w:ascii="Helvetica Neue" w:cs="Arial Unicode MS" w:hAnsi="Arial Unicode MS" w:eastAsia="Arial Unicode MS"/>
          <w:rtl w:val="0"/>
        </w:rPr>
        <w:t>gets no more than</w:t>
      </w:r>
      <w:r>
        <w:rPr>
          <w:rFonts w:ascii="Helvetica Neue" w:cs="Arial Unicode MS" w:hAnsi="Arial Unicode MS" w:eastAsia="Arial Unicode MS"/>
          <w:rtl w:val="0"/>
          <w:lang w:val="fr-FR"/>
        </w:rPr>
        <w:t xml:space="preserve"> 2 minutes.</w:t>
      </w:r>
    </w:p>
    <w:p>
      <w:pPr>
        <w:pStyle w:val="Body"/>
        <w:numPr>
          <w:ilvl w:val="2"/>
          <w:numId w:val="6"/>
        </w:numPr>
        <w:bidi w:val="0"/>
        <w:ind w:left="105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If you need to talk about something in detail, do it after the meeting.</w:t>
      </w:r>
    </w:p>
    <w:p>
      <w:pPr>
        <w:pStyle w:val="Body"/>
        <w:numPr>
          <w:ilvl w:val="2"/>
          <w:numId w:val="6"/>
        </w:numPr>
        <w:bidi w:val="0"/>
        <w:ind w:left="105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The note taker writes down any impediments. The Scrum Master will work to resolve them as quickly as possible after the meeting.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3.0 Review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Review notes and confirm the time for the next meeting.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Overview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Read about The Agile Standup on the Lucid Meetings Blog.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4 ways to run status meetings with your remote team that actually work</w:t>
      </w:r>
      <w:r>
        <w:br w:type="textWrapping"/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http://blog.lucidmeetings.com/blog/4-ways-status-meetings-remote-team-that-work</w:t>
        </w:r>
      </w:hyperlink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Debunking 4 Common Myths about Stand-Up Meetings</w:t>
      </w:r>
      <w:r>
        <w:br w:type="textWrapping"/>
      </w: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http://blog.lucidmeetings.com/blog/debunking-4-common-myths-stand-up-meetings</w:t>
        </w:r>
      </w:hyperlink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How-To Guide and Template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Online meeting template with full 8-page Facilitator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(Lucid Meetings account required)</w:t>
      </w:r>
      <w:r>
        <w:rPr>
          <w:i w:val="1"/>
          <w:iCs w:val="1"/>
        </w:rPr>
        <w:br w:type="textWrapping"/>
      </w:r>
      <w:hyperlink r:id="rId6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https://meet.lucidmeetings.com/meeting_template/2911</w:t>
        </w:r>
      </w:hyperlink>
      <w:r/>
    </w:p>
    <w:sectPr>
      <w:headerReference w:type="default" r:id="rId7"/>
      <w:footerReference w:type="default" r:id="rId8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1" cy="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ascii="Open Sans"/>
        <w:color w:val="5f697c"/>
        <w:rtl w:val="0"/>
        <w:lang w:val="en-US"/>
      </w:rPr>
      <w:t xml:space="preserve">Licensed under </w:t>
    </w:r>
    <w:r>
      <w:rPr>
        <w:rFonts w:ascii="Open Sans"/>
        <w:color w:val="5f697c"/>
        <w:rtl w:val="0"/>
        <w:lang w:val="en-US"/>
      </w:rPr>
      <w:t>Creative Commons Attribution-ShareAlike 4.0 International License</w:t>
    </w:r>
    <w:r>
      <w:rPr>
        <w:rFonts w:ascii="Open Sans"/>
        <w:color w:val="5f697c"/>
        <w:rtl w:val="0"/>
        <w:lang w:val="en-US"/>
      </w:rPr>
      <w:t xml:space="preserve">. </w:t>
    </w:r>
  </w:p>
  <w:p>
    <w:pPr>
      <w:pStyle w:val="Header &amp; Footer"/>
      <w:jc w:val="center"/>
    </w:pPr>
    <w:r>
      <w:rPr>
        <w:rFonts w:ascii="Open Sans"/>
        <w:color w:val="5f697c"/>
        <w:rtl w:val="0"/>
        <w:lang w:val="en-US"/>
      </w:rPr>
      <w:t xml:space="preserve">Visit us at </w:t>
    </w:r>
    <w:hyperlink r:id="rId1" w:history="1">
      <w:r>
        <w:rPr>
          <w:rStyle w:val="Hyperlink.0"/>
          <w:rFonts w:ascii="Open Sans"/>
          <w:color w:val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0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0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0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Numbered List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numbering" w:styleId="Numbered List">
    <w:name w:val="Numbered List"/>
    <w:next w:val="Numbered List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log.lucidmeetings.com/blog/4-ways-status-meetings-remote-team-that-work" TargetMode="External"/><Relationship Id="rId5" Type="http://schemas.openxmlformats.org/officeDocument/2006/relationships/hyperlink" Target="http://blog.lucidmeetings.com/blog/debunking-4-common-myths-stand-up-meetings" TargetMode="External"/><Relationship Id="rId6" Type="http://schemas.openxmlformats.org/officeDocument/2006/relationships/hyperlink" Target="https://meet.lucidmeetings.com/meeting_template/2911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