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</w:pPr>
      <w:r>
        <w:rPr>
          <w:rtl w:val="0"/>
        </w:rPr>
        <w:t>Consulting on a Decision</w:t>
      </w:r>
    </w:p>
    <w:p>
      <w:pPr>
        <w:pStyle w:val="Heading 2"/>
      </w:pPr>
      <w:r>
        <w:rPr>
          <w:rtl w:val="0"/>
        </w:rPr>
        <w:t>Goal</w:t>
      </w:r>
    </w:p>
    <w:p>
      <w:pPr>
        <w:pStyle w:val="Body A"/>
      </w:pPr>
      <w:r>
        <w:rPr>
          <w:rtl w:val="0"/>
        </w:rPr>
        <w:t>To make a decision that respects input and ideas from others.</w:t>
      </w:r>
    </w:p>
    <w:p>
      <w:pPr>
        <w:pStyle w:val="Heading 2"/>
        <w:rPr>
          <w:rStyle w:val="None A"/>
          <w:b w:val="1"/>
          <w:bCs w:val="1"/>
        </w:rPr>
      </w:pPr>
      <w:r>
        <w:rPr>
          <w:rStyle w:val="None A"/>
          <w:rtl w:val="0"/>
          <w:lang w:val="es-ES_tradnl"/>
        </w:rPr>
        <w:t>Duration</w:t>
      </w:r>
      <w:r>
        <w:rPr>
          <w:rStyle w:val="None A"/>
          <w:b w:val="1"/>
          <w:bCs w:val="1"/>
          <w:rtl w:val="0"/>
        </w:rPr>
        <w:t xml:space="preserve"> </w:t>
      </w:r>
    </w:p>
    <w:p>
      <w:pPr>
        <w:pStyle w:val="Body A"/>
      </w:pPr>
      <w:r>
        <w:rPr>
          <w:rtl w:val="0"/>
        </w:rPr>
        <w:t>30-45 minutes</w:t>
      </w:r>
    </w:p>
    <w:p>
      <w:pPr>
        <w:pStyle w:val="Heading 2"/>
      </w:pPr>
      <w:r>
        <w:rPr>
          <w:rtl w:val="0"/>
        </w:rPr>
        <w:t>Agenda</w:t>
      </w:r>
    </w:p>
    <w:p>
      <w:pPr>
        <w:pStyle w:val="Heading 3"/>
      </w:pPr>
      <w:r>
        <w:rPr>
          <w:rtl w:val="0"/>
        </w:rPr>
        <w:t>1.0 Introduction</w:t>
      </w:r>
    </w:p>
    <w:p>
      <w:pPr>
        <w:pStyle w:val="Body A"/>
        <w:ind w:left="720" w:firstLine="0"/>
      </w:pPr>
      <w:r>
        <w:rPr>
          <w:rtl w:val="0"/>
          <w:lang w:val="en-US"/>
        </w:rPr>
        <w:t>A brief introduction to the content to be reviewed.</w:t>
      </w:r>
    </w:p>
    <w:p>
      <w:pPr>
        <w:pStyle w:val="Heading 3"/>
        <w:rPr>
          <w:rStyle w:val="None A"/>
          <w:lang w:val="en-US"/>
        </w:rPr>
      </w:pPr>
      <w:r>
        <w:rPr>
          <w:rStyle w:val="None A"/>
          <w:rtl w:val="0"/>
          <w:lang w:val="fr-FR"/>
        </w:rPr>
        <w:t xml:space="preserve">2.0 </w:t>
      </w:r>
      <w:r>
        <w:rPr>
          <w:rStyle w:val="None A"/>
          <w:rtl w:val="0"/>
          <w:lang w:val="en-US"/>
        </w:rPr>
        <w:t>Presentation</w:t>
      </w:r>
    </w:p>
    <w:p>
      <w:pPr>
        <w:pStyle w:val="Body A"/>
      </w:pPr>
      <w:r>
        <w:rPr>
          <w:rStyle w:val="None A"/>
          <w:rtl w:val="0"/>
          <w:lang w:val="en-US"/>
        </w:rPr>
        <w:tab/>
        <w:t>Present the proposed decision under consideration.</w:t>
      </w:r>
    </w:p>
    <w:p>
      <w:pPr>
        <w:pStyle w:val="Heading 3"/>
      </w:pPr>
      <w:r>
        <w:rPr>
          <w:rStyle w:val="None A"/>
          <w:rtl w:val="0"/>
          <w:lang w:val="fr-FR"/>
        </w:rPr>
        <w:t xml:space="preserve">3.0 </w:t>
      </w:r>
      <w:r>
        <w:rPr>
          <w:rStyle w:val="None A"/>
          <w:rtl w:val="0"/>
          <w:lang w:val="en-US"/>
        </w:rPr>
        <w:t>Reflection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Take a moment to reflect on the </w:t>
      </w:r>
      <w:r>
        <w:rPr>
          <w:rtl w:val="0"/>
          <w:lang w:val="en-US"/>
        </w:rPr>
        <w:t>proposal</w:t>
      </w:r>
      <w:r>
        <w:rPr>
          <w:rtl w:val="0"/>
          <w:lang w:val="en-US"/>
        </w:rPr>
        <w:t>, and prepare answers to these questions: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What did you </w:t>
      </w:r>
      <w:r>
        <w:rPr>
          <w:rtl w:val="0"/>
          <w:lang w:val="en-US"/>
        </w:rPr>
        <w:t>like about the proposal</w:t>
      </w:r>
      <w:r>
        <w:rPr>
          <w:rtl w:val="0"/>
          <w:lang w:val="en-US"/>
        </w:rPr>
        <w:t>?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Where do you need more information?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Where do you have concerns?</w:t>
      </w:r>
    </w:p>
    <w:p>
      <w:pPr>
        <w:pStyle w:val="Heading 3"/>
      </w:pPr>
      <w:r>
        <w:rPr>
          <w:rStyle w:val="None A"/>
          <w:rtl w:val="0"/>
          <w:lang w:val="en-US"/>
        </w:rPr>
        <w:t>4</w:t>
      </w:r>
      <w:r>
        <w:rPr>
          <w:rStyle w:val="None A"/>
          <w:rtl w:val="0"/>
          <w:lang w:val="fr-FR"/>
        </w:rPr>
        <w:t xml:space="preserve">.0 </w:t>
      </w:r>
      <w:r>
        <w:rPr>
          <w:rStyle w:val="None A"/>
          <w:rtl w:val="0"/>
          <w:lang w:val="en-US"/>
        </w:rPr>
        <w:t>Feedback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We will go around the group to hear the answers to the first question only, then the second and third in order. We will </w:t>
      </w:r>
      <w:r>
        <w:rPr>
          <w:rtl w:val="0"/>
          <w:lang w:val="en-US"/>
        </w:rPr>
        <w:t>document</w:t>
      </w:r>
      <w:r>
        <w:rPr>
          <w:rtl w:val="0"/>
          <w:lang w:val="en-US"/>
        </w:rPr>
        <w:t xml:space="preserve"> the feedback to each question where all can see it.</w:t>
      </w:r>
    </w:p>
    <w:p>
      <w:pPr>
        <w:pStyle w:val="Heading 3"/>
        <w:rPr>
          <w:lang w:val="en-US"/>
        </w:rPr>
      </w:pPr>
      <w:r>
        <w:rPr>
          <w:rStyle w:val="None A"/>
          <w:rtl w:val="0"/>
          <w:lang w:val="en-US"/>
        </w:rPr>
        <w:t>5.0 Closing and Next Steps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[The leader] will review the feedback and make the final decision.  At the next meeting we will look at the final decision </w:t>
      </w:r>
      <w:r>
        <w:rPr>
          <w:rtl w:val="0"/>
          <w:lang w:val="en-US"/>
        </w:rPr>
        <w:t xml:space="preserve">and </w:t>
      </w:r>
      <w:r>
        <w:rPr>
          <w:rtl w:val="0"/>
          <w:lang w:val="en-US"/>
        </w:rPr>
        <w:t>how the group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feedback was considered in making th</w:t>
      </w:r>
      <w:r>
        <w:rPr>
          <w:rtl w:val="0"/>
          <w:lang w:val="en-US"/>
        </w:rPr>
        <w:t xml:space="preserve">e final </w:t>
      </w:r>
      <w:r>
        <w:rPr>
          <w:rtl w:val="0"/>
          <w:lang w:val="en-US"/>
        </w:rPr>
        <w:t xml:space="preserve"> decision. </w:t>
      </w:r>
    </w:p>
    <w:p>
      <w:pPr>
        <w:pStyle w:val="Body A"/>
        <w:ind w:left="720" w:firstLine="0"/>
      </w:pPr>
    </w:p>
    <w:p>
      <w:pPr>
        <w:pStyle w:val="Heading 2"/>
        <w:rPr>
          <w:rStyle w:val="None A"/>
          <w:b w:val="1"/>
          <w:bCs w:val="1"/>
        </w:rPr>
      </w:pPr>
      <w:r>
        <w:rPr>
          <w:rStyle w:val="None A"/>
          <w:rtl w:val="0"/>
          <w:lang w:val="fr-FR"/>
        </w:rPr>
        <w:t>Resources</w:t>
      </w:r>
      <w:r>
        <w:rPr>
          <w:rStyle w:val="None A"/>
          <w:b w:val="1"/>
          <w:bCs w:val="1"/>
          <w:rtl w:val="0"/>
        </w:rPr>
        <w:t xml:space="preserve"> </w:t>
      </w:r>
    </w:p>
    <w:p>
      <w:pPr>
        <w:pStyle w:val="Heading 3"/>
        <w:rPr>
          <w:lang w:val="nl-NL"/>
        </w:rPr>
      </w:pPr>
      <w:r>
        <w:rPr>
          <w:rStyle w:val="None A"/>
          <w:rtl w:val="0"/>
          <w:lang w:val="nl-NL"/>
        </w:rPr>
        <w:t>Book</w:t>
      </w:r>
    </w:p>
    <w:p>
      <w:pPr>
        <w:pStyle w:val="Body A"/>
      </w:pPr>
      <w:r>
        <w:rPr>
          <w:rtl w:val="0"/>
        </w:rPr>
        <w:t>Leading Great Meetings: How to Structure Yours for Success</w:t>
      </w:r>
      <w:r>
        <w:rPr>
          <w:rStyle w:val="None A"/>
          <w:color w:val="000000"/>
          <w:u w:color="000000"/>
          <w:rtl w:val="0"/>
          <w:lang w:val="en-US"/>
        </w:rPr>
        <w:t>.</w:t>
      </w:r>
      <w:r>
        <w:rPr>
          <w:rtl w:val="0"/>
        </w:rPr>
        <w:t xml:space="preserve"> </w:t>
      </w:r>
    </w:p>
    <w:p>
      <w:pPr>
        <w:pStyle w:val="Body A"/>
        <w:rPr>
          <w:rStyle w:val="None A"/>
          <w:color w:val="165776"/>
          <w:u w:color="165776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"http://www.amazon.com/Leading-Great-Meetings-Structure-Success/dp/0692446001/"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http://www.amazon.com/Leading-Great-Meetings-Structure-Success/dp/0692446001/</w:t>
      </w:r>
      <w:r>
        <w:rPr/>
        <w:fldChar w:fldCharType="end" w:fldLock="0"/>
      </w:r>
    </w:p>
    <w:p>
      <w:pPr>
        <w:pStyle w:val="Heading 3"/>
      </w:pPr>
      <w:r>
        <w:rPr>
          <w:rStyle w:val="None A"/>
          <w:rtl w:val="0"/>
          <w:lang w:val="en-US"/>
        </w:rPr>
        <w:t>More About This</w:t>
      </w:r>
      <w:r>
        <w:rPr>
          <w:rStyle w:val="None A"/>
          <w:rtl w:val="0"/>
          <w:lang w:val="fr-FR"/>
        </w:rPr>
        <w:t xml:space="preserve"> Template</w:t>
      </w:r>
    </w:p>
    <w:p>
      <w:pPr>
        <w:pStyle w:val="Body A"/>
      </w:pPr>
      <w:r>
        <w:rPr>
          <w:rStyle w:val="Hyperlink.2"/>
          <w:color w:val="165776"/>
          <w:u w:val="single" w:color="0000ff"/>
        </w:rPr>
        <w:fldChar w:fldCharType="begin" w:fldLock="0"/>
      </w:r>
      <w:r>
        <w:rPr>
          <w:rStyle w:val="Hyperlink.2"/>
          <w:color w:val="165776"/>
          <w:u w:val="single" w:color="0000ff"/>
        </w:rPr>
        <w:instrText xml:space="preserve"> HYPERLINK "http://www.lucidmeetings.com/templates/rick-decision-consulting"</w:instrText>
      </w:r>
      <w:r>
        <w:rPr>
          <w:rStyle w:val="Hyperlink.2"/>
          <w:color w:val="165776"/>
          <w:u w:val="single" w:color="0000ff"/>
        </w:rPr>
        <w:fldChar w:fldCharType="separate" w:fldLock="0"/>
      </w:r>
      <w:r>
        <w:rPr>
          <w:rStyle w:val="Hyperlink.2"/>
          <w:color w:val="165776"/>
          <w:u w:val="single" w:color="0000ff"/>
          <w:rtl w:val="0"/>
          <w:lang w:val="en-US"/>
        </w:rPr>
        <w:t>http://www.lucidmeetings.com/templates/rick-decision-consulting</w:t>
      </w:r>
      <w:r>
        <w:rPr>
          <w:color w:val="165776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80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rPr>
        <w:rStyle w:val="None A"/>
        <w:color w:val="656565"/>
        <w:u w:color="656565"/>
      </w:rPr>
    </w:pPr>
    <w:r>
      <w:rPr>
        <w:rStyle w:val="None A"/>
        <w:color w:val="656565"/>
        <w:u w:color="656565"/>
      </w:rPr>
      <mc:AlternateContent>
        <mc:Choice Requires="wps">
          <w:drawing>
            <wp:inline distT="0" distB="0" distL="0" distR="0">
              <wp:extent cx="6400802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2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F6A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504.0pt;height:0.0pt;">
              <v:fill on="f"/>
              <v:stroke filltype="solid" color="#5F6A7C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>
    <w:pPr>
      <w:pStyle w:val="Header &amp; Footer A"/>
      <w:tabs>
        <w:tab w:val="clear" w:pos="9360"/>
      </w:tabs>
      <w:jc w:val="center"/>
      <w:rPr>
        <w:rStyle w:val="None A"/>
        <w:rFonts w:ascii="Times New Roman" w:cs="Times New Roman" w:hAnsi="Times New Roman" w:eastAsia="Times New Roman"/>
        <w:color w:val="5f697c"/>
        <w:u w:color="5f697c"/>
      </w:rPr>
    </w:pPr>
    <w:r>
      <w:rPr>
        <w:rStyle w:val="None A"/>
        <w:rFonts w:ascii="Times New Roman" w:hAnsi="Times New Roman"/>
        <w:color w:val="5f697c"/>
        <w:u w:color="5f697c"/>
        <w:rtl w:val="0"/>
        <w:lang w:val="en-US"/>
      </w:rPr>
      <w:t>Licensed under Creative Commons Attribution-ShareAlike 4.0 International License</w:t>
    </w:r>
  </w:p>
  <w:p>
    <w:pPr>
      <w:pStyle w:val="Header &amp; Footer A"/>
      <w:tabs>
        <w:tab w:val="clear" w:pos="9360"/>
      </w:tabs>
      <w:jc w:val="center"/>
    </w:pPr>
    <w:r>
      <w:rPr>
        <w:rStyle w:val="None A"/>
        <w:rFonts w:ascii="Times New Roman" w:hAnsi="Times New Roman"/>
        <w:color w:val="5f697c"/>
        <w:u w:color="5f697c"/>
        <w:rtl w:val="0"/>
        <w:lang w:val="en-US"/>
      </w:rPr>
      <w:t xml:space="preserve">Designed by Richard Lent, Ph.D. in collaboration with Lucid Meetings. Visit us at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"http://www.lucidmeetings.com"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www.lucidmeetings.com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</w:pPr>
    <w:r>
      <w:rPr>
        <w:rStyle w:val="None A"/>
        <w:sz w:val="6"/>
        <w:szCs w:val="6"/>
      </w:rPr>
      <w:drawing>
        <wp:inline distT="0" distB="0" distL="0" distR="0">
          <wp:extent cx="787558" cy="4126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58" cy="412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9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7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5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1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9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5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3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 A">
    <w:name w:val="None A"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6079"/>
      <w:spacing w:val="0"/>
      <w:kern w:val="0"/>
      <w:position w:val="0"/>
      <w:sz w:val="20"/>
      <w:szCs w:val="20"/>
      <w:u w:val="none" w:color="606079"/>
      <w:vertAlign w:val="baseline"/>
      <w:lang w:val="en-US"/>
    </w:rPr>
  </w:style>
  <w:style w:type="character" w:styleId="Hyperlink.0">
    <w:name w:val="Hyperlink.0"/>
    <w:basedOn w:val="None A"/>
    <w:next w:val="Hyperlink.0"/>
    <w:rPr>
      <w:rFonts w:ascii="Times New Roman" w:cs="Times New Roman" w:hAnsi="Times New Roman" w:eastAsia="Times New Roman"/>
      <w:color w:val="000099"/>
      <w:u w:val="single" w:color="000099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d323c"/>
      <w:spacing w:val="0"/>
      <w:kern w:val="0"/>
      <w:position w:val="0"/>
      <w:sz w:val="48"/>
      <w:szCs w:val="48"/>
      <w:u w:val="none" w:color="2d323c"/>
      <w:vertAlign w:val="baseline"/>
      <w:lang w:val="en-US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8daf"/>
      <w:spacing w:val="0"/>
      <w:kern w:val="0"/>
      <w:position w:val="0"/>
      <w:sz w:val="36"/>
      <w:szCs w:val="36"/>
      <w:u w:val="none" w:color="2e8daf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240" w:lineRule="auto"/>
      <w:ind w:left="0" w:right="0" w:firstLine="0"/>
      <w:jc w:val="left"/>
      <w:outlineLvl w:val="2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Numbered">
    <w:name w:val="Numbered"/>
    <w:pPr>
      <w:numPr>
        <w:numId w:val="1"/>
      </w:numPr>
    </w:pPr>
  </w:style>
  <w:style w:type="character" w:styleId="Hyperlink.1">
    <w:name w:val="Hyperlink.1"/>
    <w:basedOn w:val="None A"/>
    <w:next w:val="Hyperlink.1"/>
    <w:rPr>
      <w:color w:val="165776"/>
      <w:u w:val="single" w:color="0000ff"/>
    </w:rPr>
  </w:style>
  <w:style w:type="character" w:styleId="Link">
    <w:name w:val="Link"/>
    <w:rPr>
      <w:color w:val="0000ff"/>
      <w:u w:val="single" w:color="0000ff"/>
    </w:rPr>
  </w:style>
  <w:style w:type="character" w:styleId="Hyperlink.2">
    <w:name w:val="Hyperlink.2"/>
    <w:basedOn w:val="Link"/>
    <w:next w:val="Hyperlink.2"/>
    <w:rPr>
      <w:color w:val="16577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